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BF" w:rsidRDefault="00DE1EB8">
      <w:pPr>
        <w:pStyle w:val="20"/>
        <w:framePr w:w="9403" w:h="982" w:hRule="exact" w:wrap="none" w:vAnchor="page" w:hAnchor="page" w:x="1582" w:y="1047"/>
        <w:shd w:val="clear" w:color="auto" w:fill="auto"/>
        <w:spacing w:after="272" w:line="280" w:lineRule="exact"/>
        <w:ind w:firstLine="740"/>
      </w:pPr>
      <w:r>
        <w:rPr>
          <w:rStyle w:val="21"/>
        </w:rPr>
        <w:t>Общественный Совет при ГУЗ «Ясногорская районная больница»</w:t>
      </w:r>
    </w:p>
    <w:p w:rsidR="00721ABF" w:rsidRDefault="00DE1EB8">
      <w:pPr>
        <w:pStyle w:val="20"/>
        <w:framePr w:w="9403" w:h="982" w:hRule="exact" w:wrap="none" w:vAnchor="page" w:hAnchor="page" w:x="1582" w:y="1047"/>
        <w:shd w:val="clear" w:color="auto" w:fill="auto"/>
        <w:spacing w:after="0" w:line="280" w:lineRule="exact"/>
        <w:ind w:left="40"/>
        <w:jc w:val="center"/>
      </w:pPr>
      <w:r>
        <w:rPr>
          <w:rStyle w:val="21"/>
        </w:rPr>
        <w:t>Протокол</w:t>
      </w:r>
    </w:p>
    <w:p w:rsidR="00721ABF" w:rsidRDefault="00DE1EB8">
      <w:pPr>
        <w:pStyle w:val="30"/>
        <w:framePr w:wrap="none" w:vAnchor="page" w:hAnchor="page" w:x="1582" w:y="2573"/>
        <w:shd w:val="clear" w:color="auto" w:fill="auto"/>
        <w:spacing w:before="0" w:after="0" w:line="220" w:lineRule="exact"/>
      </w:pPr>
      <w:r>
        <w:rPr>
          <w:rStyle w:val="31"/>
          <w:b/>
          <w:bCs/>
        </w:rPr>
        <w:t>От «</w:t>
      </w:r>
      <w:r w:rsidR="00447599">
        <w:rPr>
          <w:rStyle w:val="31"/>
          <w:b/>
          <w:bCs/>
        </w:rPr>
        <w:t>07</w:t>
      </w:r>
      <w:r>
        <w:rPr>
          <w:rStyle w:val="31"/>
          <w:b/>
          <w:bCs/>
        </w:rPr>
        <w:t xml:space="preserve">» </w:t>
      </w:r>
      <w:r w:rsidR="00447599">
        <w:rPr>
          <w:rStyle w:val="31"/>
          <w:b/>
          <w:bCs/>
        </w:rPr>
        <w:t>июнь 2022</w:t>
      </w:r>
      <w:r>
        <w:rPr>
          <w:rStyle w:val="31"/>
          <w:b/>
          <w:bCs/>
        </w:rPr>
        <w:t>г.</w:t>
      </w:r>
    </w:p>
    <w:p w:rsidR="00721ABF" w:rsidRDefault="00DE1EB8">
      <w:pPr>
        <w:pStyle w:val="50"/>
        <w:framePr w:wrap="none" w:vAnchor="page" w:hAnchor="page" w:x="9334" w:y="2574"/>
        <w:shd w:val="clear" w:color="auto" w:fill="auto"/>
        <w:spacing w:line="230" w:lineRule="exact"/>
      </w:pPr>
      <w:r>
        <w:rPr>
          <w:rStyle w:val="51"/>
          <w:b/>
          <w:bCs/>
        </w:rPr>
        <w:t>№2</w:t>
      </w:r>
    </w:p>
    <w:p w:rsidR="00721ABF" w:rsidRDefault="00DE1EB8">
      <w:pPr>
        <w:pStyle w:val="20"/>
        <w:framePr w:w="9403" w:h="338" w:hRule="exact" w:wrap="none" w:vAnchor="page" w:hAnchor="page" w:x="1582" w:y="3403"/>
        <w:shd w:val="clear" w:color="auto" w:fill="auto"/>
        <w:spacing w:after="0" w:line="280" w:lineRule="exact"/>
        <w:ind w:left="40"/>
        <w:jc w:val="center"/>
      </w:pPr>
      <w:r>
        <w:rPr>
          <w:rStyle w:val="21"/>
        </w:rPr>
        <w:t>Повестка:</w:t>
      </w:r>
    </w:p>
    <w:p w:rsidR="00721ABF" w:rsidRDefault="00DE1EB8">
      <w:pPr>
        <w:pStyle w:val="20"/>
        <w:framePr w:wrap="none" w:vAnchor="page" w:hAnchor="page" w:x="1721" w:y="4704"/>
        <w:shd w:val="clear" w:color="auto" w:fill="auto"/>
        <w:spacing w:after="0" w:line="280" w:lineRule="exact"/>
        <w:jc w:val="left"/>
      </w:pPr>
      <w:r>
        <w:rPr>
          <w:rStyle w:val="22"/>
        </w:rPr>
        <w:t>Докладчики</w:t>
      </w:r>
    </w:p>
    <w:p w:rsidR="00721ABF" w:rsidRDefault="00447599">
      <w:pPr>
        <w:pStyle w:val="40"/>
        <w:framePr w:w="9403" w:h="339" w:hRule="exact" w:wrap="none" w:vAnchor="page" w:hAnchor="page" w:x="1582" w:y="4382"/>
        <w:shd w:val="clear" w:color="auto" w:fill="auto"/>
        <w:spacing w:before="0" w:line="280" w:lineRule="exact"/>
        <w:ind w:right="380"/>
      </w:pPr>
      <w:r>
        <w:rPr>
          <w:rStyle w:val="41"/>
          <w:b/>
          <w:bCs/>
        </w:rPr>
        <w:t>Подведение итогов работы за 2021</w:t>
      </w:r>
      <w:r w:rsidR="00DE1EB8">
        <w:rPr>
          <w:rStyle w:val="41"/>
          <w:b/>
          <w:bCs/>
        </w:rPr>
        <w:t xml:space="preserve"> год.</w:t>
      </w:r>
    </w:p>
    <w:p w:rsidR="00447599" w:rsidRDefault="00447599">
      <w:pPr>
        <w:pStyle w:val="20"/>
        <w:framePr w:w="9403" w:h="10328" w:hRule="exact" w:wrap="none" w:vAnchor="page" w:hAnchor="page" w:x="1582" w:y="5347"/>
        <w:shd w:val="clear" w:color="auto" w:fill="auto"/>
        <w:spacing w:after="0" w:line="322" w:lineRule="exact"/>
        <w:ind w:firstLine="740"/>
        <w:rPr>
          <w:rStyle w:val="21"/>
        </w:rPr>
      </w:pPr>
      <w:r>
        <w:rPr>
          <w:rStyle w:val="21"/>
        </w:rPr>
        <w:t xml:space="preserve">Блохов Р. А. – И </w:t>
      </w:r>
      <w:bookmarkStart w:id="0" w:name="_GoBack"/>
      <w:bookmarkEnd w:id="0"/>
      <w:r>
        <w:rPr>
          <w:rStyle w:val="21"/>
        </w:rPr>
        <w:t xml:space="preserve">.о. главного врача </w:t>
      </w:r>
    </w:p>
    <w:p w:rsidR="00721ABF" w:rsidRDefault="00DE1EB8">
      <w:pPr>
        <w:pStyle w:val="20"/>
        <w:framePr w:w="9403" w:h="10328" w:hRule="exact" w:wrap="none" w:vAnchor="page" w:hAnchor="page" w:x="1582" w:y="5347"/>
        <w:shd w:val="clear" w:color="auto" w:fill="auto"/>
        <w:spacing w:after="0" w:line="322" w:lineRule="exact"/>
        <w:ind w:firstLine="740"/>
      </w:pPr>
      <w:r>
        <w:rPr>
          <w:rStyle w:val="21"/>
        </w:rPr>
        <w:t xml:space="preserve">В ушедшем году порог рождаемости в </w:t>
      </w:r>
      <w:r>
        <w:rPr>
          <w:rStyle w:val="21"/>
        </w:rPr>
        <w:t xml:space="preserve">районе остался на прежнем уровне, а общая смертность снизилась на 0,8 процентов. В частности, снизилась смертность от острых нарушений мозгового кровообращения, болезней органов пищеварения, пневмонии, дорожно-транспортных происшествий. Однако увеличилось </w:t>
      </w:r>
      <w:r>
        <w:rPr>
          <w:rStyle w:val="21"/>
        </w:rPr>
        <w:t>количество инфарктов миокарда, болезней системы кровообращения.</w:t>
      </w:r>
    </w:p>
    <w:p w:rsidR="00721ABF" w:rsidRDefault="00447599">
      <w:pPr>
        <w:pStyle w:val="20"/>
        <w:framePr w:w="9403" w:h="10328" w:hRule="exact" w:wrap="none" w:vAnchor="page" w:hAnchor="page" w:x="1582" w:y="5347"/>
        <w:shd w:val="clear" w:color="auto" w:fill="auto"/>
        <w:spacing w:after="0" w:line="322" w:lineRule="exact"/>
        <w:ind w:firstLine="740"/>
      </w:pPr>
      <w:r>
        <w:rPr>
          <w:rStyle w:val="21"/>
        </w:rPr>
        <w:t>В 2022</w:t>
      </w:r>
      <w:r w:rsidR="00DE1EB8">
        <w:rPr>
          <w:rStyle w:val="21"/>
        </w:rPr>
        <w:t xml:space="preserve"> году будет продолжена борьба с сердечно-сосудистыми заболеваниями. Так, в Ясногорской районной поликлинике организуется работа школы артериальной гипертензии. На занятиях с пациентами в</w:t>
      </w:r>
      <w:r w:rsidR="00DE1EB8">
        <w:rPr>
          <w:rStyle w:val="21"/>
        </w:rPr>
        <w:t>рач- терапевт будет рассказывать о причинах возникновения этой болезни, её проявлениях и способах борьбы с нею; научит, как оказать доврачебную помощь при гипертоническом кризе.</w:t>
      </w:r>
    </w:p>
    <w:p w:rsidR="00721ABF" w:rsidRDefault="00DE1EB8">
      <w:pPr>
        <w:pStyle w:val="20"/>
        <w:framePr w:w="9403" w:h="10328" w:hRule="exact" w:wrap="none" w:vAnchor="page" w:hAnchor="page" w:x="1582" w:y="5347"/>
        <w:shd w:val="clear" w:color="auto" w:fill="auto"/>
        <w:spacing w:after="0" w:line="322" w:lineRule="exact"/>
        <w:ind w:firstLine="740"/>
      </w:pPr>
      <w:r>
        <w:rPr>
          <w:rStyle w:val="21"/>
        </w:rPr>
        <w:t xml:space="preserve">Для федеральных льготников осуществлена дополнительная поставка лекарственных </w:t>
      </w:r>
      <w:r>
        <w:rPr>
          <w:rStyle w:val="21"/>
        </w:rPr>
        <w:t>препаратов для лечения гипертонии. Рецепты можно выписать в поликлинике, а получить в аптеке, расположенной по ул. Комсомольской. Для людей, перенесших инфаркт миокарда и не имеющих группы инвалидности, обеспечение лекарственными препаратами тоже проводитс</w:t>
      </w:r>
      <w:r>
        <w:rPr>
          <w:rStyle w:val="21"/>
        </w:rPr>
        <w:t>я бесплатно.</w:t>
      </w:r>
    </w:p>
    <w:p w:rsidR="00721ABF" w:rsidRDefault="00DE1EB8">
      <w:pPr>
        <w:pStyle w:val="20"/>
        <w:framePr w:w="9403" w:h="10328" w:hRule="exact" w:wrap="none" w:vAnchor="page" w:hAnchor="page" w:x="1582" w:y="5347"/>
        <w:shd w:val="clear" w:color="auto" w:fill="auto"/>
        <w:spacing w:after="0" w:line="322" w:lineRule="exact"/>
        <w:ind w:firstLine="460"/>
        <w:jc w:val="left"/>
      </w:pPr>
      <w:r>
        <w:rPr>
          <w:rStyle w:val="21"/>
        </w:rPr>
        <w:t>Также в больнице открыт кабинет медицинской профилактики, где можно пройти диспансеризацию и при необходимости получить направление на дополнительные обследования, направление в Центр здоровья города Тулы.</w:t>
      </w:r>
    </w:p>
    <w:p w:rsidR="00721ABF" w:rsidRDefault="00DE1EB8">
      <w:pPr>
        <w:pStyle w:val="20"/>
        <w:framePr w:w="9403" w:h="10328" w:hRule="exact" w:wrap="none" w:vAnchor="page" w:hAnchor="page" w:x="1582" w:y="5347"/>
        <w:shd w:val="clear" w:color="auto" w:fill="auto"/>
        <w:spacing w:after="0" w:line="322" w:lineRule="exact"/>
        <w:ind w:firstLine="460"/>
        <w:jc w:val="left"/>
      </w:pPr>
      <w:r>
        <w:rPr>
          <w:rStyle w:val="21"/>
        </w:rPr>
        <w:t>Актуальной остаётся кадровая проблема</w:t>
      </w:r>
      <w:r>
        <w:rPr>
          <w:rStyle w:val="21"/>
        </w:rPr>
        <w:t xml:space="preserve">. Но положительные подвижки есть: в районную больницу после окончания вузов пришли долгожданные целевики: гинеколог и терапевт. Приём в женской консультации проводится в 2 смены, упорядочены выезды на село: раз в две недели проходит приём врача-гинеколога </w:t>
      </w:r>
      <w:r>
        <w:rPr>
          <w:rStyle w:val="21"/>
        </w:rPr>
        <w:t>в медучреждениях Денисово и Ревякино. Составлен график посещений больницы Иваньково.</w:t>
      </w:r>
    </w:p>
    <w:p w:rsidR="00721ABF" w:rsidRDefault="00DE1EB8">
      <w:pPr>
        <w:pStyle w:val="20"/>
        <w:framePr w:w="9403" w:h="10328" w:hRule="exact" w:wrap="none" w:vAnchor="page" w:hAnchor="page" w:x="1582" w:y="5347"/>
        <w:shd w:val="clear" w:color="auto" w:fill="auto"/>
        <w:spacing w:after="0" w:line="322" w:lineRule="exact"/>
        <w:ind w:firstLine="740"/>
      </w:pPr>
      <w:r>
        <w:rPr>
          <w:rStyle w:val="21"/>
        </w:rPr>
        <w:t>Очень сложной остаётся ситуация с детской поликлиникой. Здесь серьёзный кадровый дефицит - остро не хватает педиатров. В связи с этим открыт кабинет неотложной детской мед</w:t>
      </w:r>
      <w:r>
        <w:rPr>
          <w:rStyle w:val="21"/>
        </w:rPr>
        <w:t>ицинской помощи. Обслуживание</w:t>
      </w:r>
    </w:p>
    <w:p w:rsidR="00721ABF" w:rsidRDefault="00721ABF">
      <w:pPr>
        <w:rPr>
          <w:sz w:val="2"/>
          <w:szCs w:val="2"/>
        </w:rPr>
        <w:sectPr w:rsidR="00721A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1ABF" w:rsidRDefault="00DE1EB8">
      <w:pPr>
        <w:pStyle w:val="20"/>
        <w:framePr w:w="9370" w:h="3312" w:hRule="exact" w:wrap="none" w:vAnchor="page" w:hAnchor="page" w:x="1598" w:y="1009"/>
        <w:shd w:val="clear" w:color="auto" w:fill="auto"/>
        <w:spacing w:after="0" w:line="322" w:lineRule="exact"/>
      </w:pPr>
      <w:r>
        <w:rPr>
          <w:rStyle w:val="21"/>
        </w:rPr>
        <w:lastRenderedPageBreak/>
        <w:t>вызовов больных детей на дому осуществляет фельдшер, который даёт рекомендации по лечению. В скором времени он будет компетентен осуществлять и выдачу больничных листов.</w:t>
      </w:r>
    </w:p>
    <w:p w:rsidR="00721ABF" w:rsidRDefault="00DE1EB8">
      <w:pPr>
        <w:pStyle w:val="20"/>
        <w:framePr w:w="9370" w:h="3312" w:hRule="exact" w:wrap="none" w:vAnchor="page" w:hAnchor="page" w:x="1598" w:y="1009"/>
        <w:shd w:val="clear" w:color="auto" w:fill="auto"/>
        <w:spacing w:after="0" w:line="322" w:lineRule="exact"/>
        <w:ind w:firstLine="460"/>
        <w:jc w:val="left"/>
      </w:pPr>
      <w:r>
        <w:rPr>
          <w:rStyle w:val="21"/>
        </w:rPr>
        <w:t>В детской поликлинике организована</w:t>
      </w:r>
      <w:r>
        <w:rPr>
          <w:rStyle w:val="21"/>
        </w:rPr>
        <w:t xml:space="preserve"> работа кабинета здорового ребёнка, где проходит доврачебный осмотр маленьких пациентов, выдача всех необходимых справок и направлений. Кабинет открыт с 8-00 до 15-00, и является своеобразным «фильтром» для отбора здоровых детей - больных осматривает педиа</w:t>
      </w:r>
      <w:r>
        <w:rPr>
          <w:rStyle w:val="21"/>
        </w:rPr>
        <w:t>тр.</w:t>
      </w:r>
    </w:p>
    <w:p w:rsidR="00721ABF" w:rsidRDefault="00DE1EB8">
      <w:pPr>
        <w:pStyle w:val="20"/>
        <w:framePr w:w="9370" w:h="3312" w:hRule="exact" w:wrap="none" w:vAnchor="page" w:hAnchor="page" w:x="1598" w:y="1009"/>
        <w:shd w:val="clear" w:color="auto" w:fill="auto"/>
        <w:spacing w:after="0" w:line="322" w:lineRule="exact"/>
        <w:ind w:firstLine="460"/>
        <w:jc w:val="left"/>
      </w:pPr>
      <w:r>
        <w:rPr>
          <w:rStyle w:val="21"/>
        </w:rPr>
        <w:t>В отдельном кабинете детской поликлиники происходит оформление медсестрой рецептов, которые предварительно выписывает врач.</w:t>
      </w:r>
    </w:p>
    <w:p w:rsidR="00721ABF" w:rsidRDefault="00DE1EB8">
      <w:pPr>
        <w:pStyle w:val="20"/>
        <w:framePr w:wrap="none" w:vAnchor="page" w:hAnchor="page" w:x="1598" w:y="5256"/>
        <w:shd w:val="clear" w:color="auto" w:fill="auto"/>
        <w:tabs>
          <w:tab w:val="left" w:pos="7065"/>
        </w:tabs>
        <w:spacing w:after="0" w:line="280" w:lineRule="exact"/>
        <w:ind w:left="374" w:right="384"/>
      </w:pPr>
      <w:r>
        <w:rPr>
          <w:rStyle w:val="21"/>
        </w:rPr>
        <w:t>Председатель</w:t>
      </w:r>
      <w:r>
        <w:rPr>
          <w:rStyle w:val="21"/>
        </w:rPr>
        <w:tab/>
      </w:r>
      <w:r w:rsidR="00447599">
        <w:rPr>
          <w:rStyle w:val="21"/>
        </w:rPr>
        <w:t>Бугай В. Т.</w:t>
      </w:r>
    </w:p>
    <w:p w:rsidR="00721ABF" w:rsidRDefault="00DE1EB8">
      <w:pPr>
        <w:pStyle w:val="20"/>
        <w:framePr w:wrap="none" w:vAnchor="page" w:hAnchor="page" w:x="1982" w:y="6926"/>
        <w:shd w:val="clear" w:color="auto" w:fill="auto"/>
        <w:spacing w:after="0" w:line="280" w:lineRule="exact"/>
        <w:jc w:val="left"/>
      </w:pPr>
      <w:r>
        <w:rPr>
          <w:rStyle w:val="21"/>
        </w:rPr>
        <w:t>Секретарь</w:t>
      </w:r>
    </w:p>
    <w:p w:rsidR="00721ABF" w:rsidRDefault="00447599">
      <w:pPr>
        <w:pStyle w:val="20"/>
        <w:framePr w:wrap="none" w:vAnchor="page" w:hAnchor="page" w:x="1598" w:y="6912"/>
        <w:shd w:val="clear" w:color="auto" w:fill="auto"/>
        <w:spacing w:after="0" w:line="280" w:lineRule="exact"/>
        <w:ind w:left="7085"/>
        <w:jc w:val="left"/>
      </w:pPr>
      <w:r>
        <w:rPr>
          <w:rStyle w:val="21"/>
        </w:rPr>
        <w:t>Лаврухина А. В.</w:t>
      </w:r>
    </w:p>
    <w:p w:rsidR="00721ABF" w:rsidRDefault="00721ABF">
      <w:pPr>
        <w:rPr>
          <w:sz w:val="2"/>
          <w:szCs w:val="2"/>
        </w:rPr>
      </w:pPr>
    </w:p>
    <w:sectPr w:rsidR="00721A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EB8" w:rsidRDefault="00DE1EB8">
      <w:r>
        <w:separator/>
      </w:r>
    </w:p>
  </w:endnote>
  <w:endnote w:type="continuationSeparator" w:id="0">
    <w:p w:rsidR="00DE1EB8" w:rsidRDefault="00DE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EB8" w:rsidRDefault="00DE1EB8"/>
  </w:footnote>
  <w:footnote w:type="continuationSeparator" w:id="0">
    <w:p w:rsidR="00DE1EB8" w:rsidRDefault="00DE1E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BF"/>
    <w:rsid w:val="00447599"/>
    <w:rsid w:val="00721ABF"/>
    <w:rsid w:val="00D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BCF4C-EA9F-4654-94DF-4B27C8A3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2022-08-12T08:55:00Z</dcterms:created>
  <dcterms:modified xsi:type="dcterms:W3CDTF">2022-08-12T08:55:00Z</dcterms:modified>
</cp:coreProperties>
</file>